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Safeguarding Lead</w:t>
      </w:r>
    </w:p>
    <w:p>
      <w:pPr>
        <w:pStyle w:val="Subtitle"/>
      </w:pPr>
      <w:r>
        <w:rPr>
          <w:b w:val="0"/>
        </w:rPr>
        <w:t>Job description</w:t>
      </w:r>
    </w:p>
    <w:p>
      <w:r>
        <w:rPr>
          <w:b w:val="0"/>
        </w:rPr>
        <w:t>To help Create! run safely. The Safeguarding Lead is the named person who handles concerns, supports the team with safe boundaries, and follows the church safeguarding process.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72"/>
        <w:gridCol w:w="8107"/>
      </w:tblGrid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Role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Safeguarding Lead  -  Named safeguarding person for the session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Reports to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Church/parish safeguarding structure and Create!/clergy lead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Time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Monthly Create! session, plus any recording/reporting after the session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DBF36B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/>
                <w:color w:val="000000"/>
                <w:sz w:val="19"/>
              </w:rPr>
              <w:t>Training and checks</w:t>
            </w:r>
          </w:p>
        </w:tc>
        <w:tc>
          <w:tcPr>
            <w:tcW w:type="dxa" w:w="8107"/>
            <w:vAlign w:val="center"/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Nunito Sans" w:hAnsi="Nunito Sans"/>
                <w:b w:val="0"/>
                <w:color w:val="000000"/>
                <w:sz w:val="19"/>
              </w:rPr>
              <w:t>Church-required safeguarding training and safer recruitment checks for the role.</w:t>
            </w:r>
          </w:p>
        </w:tc>
      </w:tr>
    </w:tbl>
    <w:p>
      <w:pPr>
        <w:pStyle w:val="Heading1"/>
      </w:pPr>
      <w:r>
        <w:t>Families create together</w:t>
      </w:r>
    </w:p>
    <w:p>
      <w:r>
        <w:rPr>
          <w:b w:val="0"/>
        </w:rPr>
        <w:t>Create! is a gathering for families, not a drop-off children's group. Children stay with their parent, carer or responsible adult. The team's job is to help adults and children build, talk, listen, pray and respond together.</w:t>
      </w:r>
    </w:p>
    <w:p>
      <w:r>
        <w:rPr>
          <w:b w:val="0"/>
        </w:rPr>
        <w:t>Team members may chat with children, but normally as part of a family conversation with their adult nearby. Team members should not take children away from their adult, be alone with a child, or promise to keep a safeguarding concern secret.</w:t>
      </w:r>
    </w:p>
    <w:p>
      <w:pPr>
        <w:pStyle w:val="Heading1"/>
      </w:pPr>
      <w:r>
        <w:t>What you do</w:t>
      </w:r>
    </w:p>
    <w:p>
      <w:pPr>
        <w:pStyle w:val="ListBullet"/>
      </w:pPr>
      <w:r>
        <w:rPr>
          <w:b w:val="0"/>
        </w:rPr>
        <w:t>Know the church safeguarding policy and reporting route.</w:t>
      </w:r>
    </w:p>
    <w:p>
      <w:pPr>
        <w:pStyle w:val="ListBullet"/>
      </w:pPr>
      <w:r>
        <w:rPr>
          <w:b w:val="0"/>
        </w:rPr>
        <w:t>Make sure the team know who you are before the session starts.</w:t>
      </w:r>
    </w:p>
    <w:p>
      <w:pPr>
        <w:pStyle w:val="ListBullet"/>
      </w:pPr>
      <w:r>
        <w:rPr>
          <w:b w:val="0"/>
        </w:rPr>
        <w:t>Remind the team of the basic Create! boundaries: families stay together, no one-to-one child contact, concerns are passed on.</w:t>
      </w:r>
    </w:p>
    <w:p>
      <w:pPr>
        <w:pStyle w:val="ListBullet"/>
      </w:pPr>
      <w:r>
        <w:rPr>
          <w:b w:val="0"/>
        </w:rPr>
        <w:t>Be available during the session if a team member is worried about something.</w:t>
      </w:r>
    </w:p>
    <w:p>
      <w:pPr>
        <w:pStyle w:val="ListBullet"/>
      </w:pPr>
      <w:r>
        <w:rPr>
          <w:b w:val="0"/>
        </w:rPr>
        <w:t>Record and report safeguarding concerns according to church policy.</w:t>
      </w:r>
    </w:p>
    <w:p>
      <w:pPr>
        <w:pStyle w:val="ListBullet"/>
      </w:pPr>
      <w:r>
        <w:rPr>
          <w:b w:val="0"/>
        </w:rPr>
        <w:t>Help think through risks around toilets, missing children, photography, first aid, exits and room flow.</w:t>
      </w:r>
    </w:p>
    <w:p>
      <w:pPr>
        <w:pStyle w:val="ListBullet"/>
      </w:pPr>
      <w:r>
        <w:rPr>
          <w:b w:val="0"/>
        </w:rPr>
        <w:t>Join the short team debrief and note any safeguarding learning for next time.</w:t>
      </w:r>
    </w:p>
    <w:p>
      <w:pPr>
        <w:pStyle w:val="Heading1"/>
        <w:pageBreakBefore/>
      </w:pPr>
      <w:r>
        <w:t>Before during and after</w:t>
      </w:r>
    </w:p>
    <w:p>
      <w:pPr>
        <w:pStyle w:val="Heading2"/>
      </w:pPr>
      <w:r>
        <w:t>Before</w:t>
      </w:r>
    </w:p>
    <w:p>
      <w:pPr>
        <w:pStyle w:val="ListBullet"/>
      </w:pPr>
      <w:r>
        <w:rPr>
          <w:b w:val="0"/>
        </w:rPr>
        <w:t>Check who is on the team and whether there are any known concerns or additional needs.</w:t>
      </w:r>
    </w:p>
    <w:p>
      <w:pPr>
        <w:pStyle w:val="ListBullet"/>
      </w:pPr>
      <w:r>
        <w:rPr>
          <w:b w:val="0"/>
        </w:rPr>
        <w:t>Check that the team know the basic boundaries.</w:t>
      </w:r>
    </w:p>
    <w:p>
      <w:pPr>
        <w:pStyle w:val="ListBullet"/>
      </w:pPr>
      <w:r>
        <w:rPr>
          <w:b w:val="0"/>
        </w:rPr>
        <w:t>Know where incident forms / reporting details are kept.</w:t>
      </w:r>
    </w:p>
    <w:p>
      <w:pPr>
        <w:pStyle w:val="Heading2"/>
      </w:pPr>
      <w:r>
        <w:t>During</w:t>
      </w:r>
    </w:p>
    <w:p>
      <w:pPr>
        <w:pStyle w:val="ListBullet"/>
      </w:pPr>
      <w:r>
        <w:rPr>
          <w:b w:val="0"/>
        </w:rPr>
        <w:t>Stay available and easy to find.</w:t>
      </w:r>
    </w:p>
    <w:p>
      <w:pPr>
        <w:pStyle w:val="ListBullet"/>
      </w:pPr>
      <w:r>
        <w:rPr>
          <w:b w:val="0"/>
        </w:rPr>
        <w:t>Support leaders if a boundary issue crops up.</w:t>
      </w:r>
    </w:p>
    <w:p>
      <w:pPr>
        <w:pStyle w:val="ListBullet"/>
      </w:pPr>
      <w:r>
        <w:rPr>
          <w:b w:val="0"/>
        </w:rPr>
        <w:t>Respond calmly and follow the safeguarding process.</w:t>
      </w:r>
    </w:p>
    <w:p>
      <w:pPr>
        <w:pStyle w:val="Heading2"/>
      </w:pPr>
      <w:r>
        <w:t>After</w:t>
      </w:r>
    </w:p>
    <w:p>
      <w:pPr>
        <w:pStyle w:val="ListBullet"/>
      </w:pPr>
      <w:r>
        <w:rPr>
          <w:b w:val="0"/>
        </w:rPr>
        <w:t>Record and report anything that needs recording.</w:t>
      </w:r>
    </w:p>
    <w:p>
      <w:pPr>
        <w:pStyle w:val="ListBullet"/>
      </w:pPr>
      <w:r>
        <w:rPr>
          <w:b w:val="0"/>
        </w:rPr>
        <w:t>Feed back any safer-practice learning to the Create! lead.</w:t>
      </w:r>
    </w:p>
    <w:p>
      <w:pPr>
        <w:pStyle w:val="Heading1"/>
      </w:pPr>
      <w:r>
        <w:t>What this role is not</w:t>
      </w:r>
    </w:p>
    <w:p>
      <w:pPr>
        <w:pStyle w:val="ListBullet"/>
      </w:pPr>
      <w:r>
        <w:rPr>
          <w:b w:val="0"/>
        </w:rPr>
        <w:t>Someone who investigates concerns personally.</w:t>
      </w:r>
    </w:p>
    <w:p>
      <w:pPr>
        <w:pStyle w:val="ListBullet"/>
      </w:pPr>
      <w:r>
        <w:rPr>
          <w:b w:val="0"/>
        </w:rPr>
        <w:t>Someone who promises secrecy.</w:t>
      </w:r>
    </w:p>
    <w:p>
      <w:pPr>
        <w:pStyle w:val="ListBullet"/>
      </w:pPr>
      <w:r>
        <w:rPr>
          <w:b w:val="0"/>
        </w:rPr>
        <w:t>Someone who carries concerns alone.</w:t>
      </w:r>
    </w:p>
    <w:p>
      <w:pPr>
        <w:pStyle w:val="ListBullet"/>
      </w:pPr>
      <w:r>
        <w:rPr>
          <w:b w:val="0"/>
        </w:rPr>
        <w:t>A substitute for the church/parish safeguarding policy.</w:t>
      </w:r>
    </w:p>
    <w:p>
      <w:pPr>
        <w:pStyle w:val="Heading1"/>
      </w:pPr>
      <w:r>
        <w:t>What you bring</w:t>
      </w:r>
    </w:p>
    <w:p>
      <w:pPr>
        <w:pStyle w:val="ListBullet"/>
      </w:pPr>
      <w:r>
        <w:rPr>
          <w:b w:val="0"/>
        </w:rPr>
        <w:t>Calm and clear under pressure.</w:t>
      </w:r>
    </w:p>
    <w:p>
      <w:pPr>
        <w:pStyle w:val="ListBullet"/>
      </w:pPr>
      <w:r>
        <w:rPr>
          <w:b w:val="0"/>
        </w:rPr>
        <w:t>Trusted by the team.</w:t>
      </w:r>
    </w:p>
    <w:p>
      <w:pPr>
        <w:pStyle w:val="ListBullet"/>
      </w:pPr>
      <w:r>
        <w:rPr>
          <w:b w:val="0"/>
        </w:rPr>
        <w:t>Able to follow process without making things cold or frightening.</w:t>
      </w:r>
    </w:p>
    <w:p>
      <w:pPr>
        <w:pStyle w:val="ListBullet"/>
      </w:pPr>
      <w:r>
        <w:rPr>
          <w:b w:val="0"/>
        </w:rPr>
        <w:t>Good at helping a creative, family-friendly room stay safe.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964" w:bottom="964" w:left="96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979" w:val="right"/>
      </w:tabs>
    </w:pPr>
    <w:r>
      <w:rPr>
        <w:rFonts w:ascii="Nunito Sans" w:hAnsi="Nunito Sans"/>
        <w:sz w:val="17"/>
      </w:rPr>
      <w:t>Create!  |  Safeguarding Lead</w:t>
      <w:tab/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979" w:val="right"/>
      </w:tabs>
      <w:spacing w:after="0"/>
    </w:pPr>
    <w:r>
      <w:drawing>
        <wp:inline xmlns:a="http://schemas.openxmlformats.org/drawingml/2006/main" xmlns:pic="http://schemas.openxmlformats.org/drawingml/2006/picture">
          <wp:extent cx="603504" cy="603504"/>
          <wp:docPr id="1" name="Picture 1" descr="Create ministry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re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504" cy="60350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Nunito Sans" w:hAnsi="Nunito Sans"/>
        <w:b/>
        <w:color w:val="000000"/>
        <w:sz w:val="21"/>
      </w:rPr>
      <w:tab/>
      <w:t>Firm foundations. Faith for life.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20"/>
    </w:pPr>
    <w:rPr>
      <w:rFonts w:ascii="Nunito Sans" w:hAnsi="Nunito Sans" w:eastAsia="Nunito Sans" w:cs="Nunito Sans"/>
      <w:b w:val="0"/>
      <w:i w:val="0"/>
      <w:color w:val="000000"/>
      <w:sz w:val="21"/>
      <w:spacing w:val="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Lilita One" w:hAnsi="Lilita One" w:eastAsia="Lilita One" w:cs="Lilita One"/>
      <w:b w:val="0"/>
      <w:bCs/>
      <w:i w:val="0"/>
      <w:color w:val="000000"/>
      <w:sz w:val="36"/>
      <w:szCs w:val="28"/>
      <w:spacing w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Lilita One" w:hAnsi="Lilita One" w:eastAsia="Lilita One" w:cs="Lilita One"/>
      <w:b w:val="0"/>
      <w:bCs/>
      <w:i w:val="0"/>
      <w:color w:val="000000"/>
      <w:sz w:val="26"/>
      <w:szCs w:val="26"/>
      <w:spacing w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Lilita One" w:hAnsi="Lilita One" w:eastAsia="Lilita One" w:cs="Lilita One"/>
      <w:b w:val="0"/>
      <w:i w:val="0"/>
      <w:color w:val="000000"/>
      <w:spacing w:val="0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Nunito Sans" w:hAnsi="Nunito Sans" w:eastAsia="Nunito Sans" w:cs="Nunito Sans"/>
      <w:b/>
      <w:i w:val="0"/>
      <w:iCs/>
      <w:color w:val="000000"/>
      <w:spacing w:val="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80" w:line="257" w:lineRule="auto"/>
      <w:ind w:left="227" w:hanging="170"/>
      <w:contextualSpacing/>
    </w:pPr>
    <w:rPr>
      <w:rFonts w:ascii="Nunito Sans" w:hAnsi="Nunito Sans" w:eastAsia="Nunito Sans" w:cs="Nunito Sans"/>
      <w:b w:val="0"/>
      <w:i w:val="0"/>
      <w:color w:val="000000"/>
      <w:sz w:val="21"/>
      <w:spacing w:val="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Safeguarding Lead</dc:title>
  <dc:subject>Create ministry resource</dc:subject>
  <dc:creator>Create!</dc:creator>
  <cp:keywords>Create, ministry, families, firm foundations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